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right" w:leader="none" w:pos="10800"/>
        </w:tabs>
        <w:rPr>
          <w:rFonts w:ascii="Spectral" w:cs="Spectral" w:eastAsia="Spectral" w:hAnsi="Spectral"/>
          <w:b w:val="1"/>
          <w:sz w:val="30"/>
          <w:szCs w:val="30"/>
        </w:rPr>
      </w:pPr>
      <w:r w:rsidDel="00000000" w:rsidR="00000000" w:rsidRPr="00000000">
        <w:rPr>
          <w:rFonts w:ascii="Spectral" w:cs="Spectral" w:eastAsia="Spectral" w:hAnsi="Spectral"/>
          <w:b w:val="1"/>
          <w:sz w:val="30"/>
          <w:szCs w:val="30"/>
          <w:rtl w:val="0"/>
        </w:rPr>
        <w:t xml:space="preserve">Church of St. Ignatius of Loyola</w:t>
        <w:tab/>
        <w:t xml:space="preserve">Solemnity of the Most Holy Trinity</w:t>
      </w:r>
    </w:p>
    <w:p w:rsidR="00000000" w:rsidDel="00000000" w:rsidP="00000000" w:rsidRDefault="00000000" w:rsidRPr="00000000" w14:paraId="00000002">
      <w:pPr>
        <w:pageBreakBefore w:val="0"/>
        <w:tabs>
          <w:tab w:val="right" w:leader="none" w:pos="10800"/>
        </w:tabs>
        <w:jc w:val="center"/>
        <w:rPr>
          <w:rFonts w:ascii="Spectral" w:cs="Spectral" w:eastAsia="Spectral" w:hAnsi="Spectral"/>
          <w:b w:val="1"/>
          <w:sz w:val="26"/>
          <w:szCs w:val="26"/>
        </w:rPr>
      </w:pPr>
      <w:r w:rsidDel="00000000" w:rsidR="00000000" w:rsidRPr="00000000">
        <w:rPr>
          <w:rFonts w:ascii="Spectral" w:cs="Spectral" w:eastAsia="Spectral" w:hAnsi="Spectral"/>
          <w:b w:val="1"/>
          <w:sz w:val="12"/>
          <w:szCs w:val="12"/>
          <w:rtl w:val="0"/>
        </w:rPr>
        <w:tab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leader="none" w:pos="10800"/>
        </w:tabs>
        <w:rPr>
          <w:rFonts w:ascii="Spectral" w:cs="Spectral" w:eastAsia="Spectral" w:hAnsi="Spectral"/>
          <w:b w:val="1"/>
          <w:sz w:val="26"/>
          <w:szCs w:val="26"/>
        </w:rPr>
      </w:pPr>
      <w:r w:rsidDel="00000000" w:rsidR="00000000" w:rsidRPr="00000000">
        <w:rPr>
          <w:rFonts w:ascii="Spectral" w:cs="Spectral" w:eastAsia="Spectral" w:hAnsi="Spectral"/>
          <w:b w:val="1"/>
          <w:sz w:val="26"/>
          <w:szCs w:val="26"/>
          <w:rtl w:val="0"/>
        </w:rPr>
        <w:t xml:space="preserve">Processional Hymn </w:t>
      </w:r>
      <w:r w:rsidDel="00000000" w:rsidR="00000000" w:rsidRPr="00000000">
        <w:rPr>
          <w:rFonts w:ascii="Spectral" w:cs="Spectral" w:eastAsia="Spectral" w:hAnsi="Spectral"/>
          <w:i w:val="1"/>
          <w:sz w:val="26"/>
          <w:szCs w:val="26"/>
          <w:rtl w:val="0"/>
        </w:rPr>
        <w:tab/>
      </w:r>
      <w:r w:rsidDel="00000000" w:rsidR="00000000" w:rsidRPr="00000000">
        <w:rPr>
          <w:rFonts w:ascii="Spectral" w:cs="Spectral" w:eastAsia="Spectral" w:hAnsi="Spectral"/>
          <w:b w:val="1"/>
          <w:i w:val="1"/>
          <w:sz w:val="26"/>
          <w:szCs w:val="26"/>
          <w:rtl w:val="0"/>
        </w:rPr>
        <w:t xml:space="preserve">Holy, Holy, Holy! Lord, God Almighty</w:t>
      </w:r>
      <w:r w:rsidDel="00000000" w:rsidR="00000000" w:rsidRPr="00000000">
        <w:rPr>
          <w:rFonts w:ascii="Spectral" w:cs="Spectral" w:eastAsia="Spectral" w:hAnsi="Spectral"/>
          <w:b w:val="1"/>
          <w:sz w:val="26"/>
          <w:szCs w:val="26"/>
          <w:rtl w:val="0"/>
        </w:rPr>
        <w:t xml:space="preserve"> 553</w:t>
      </w:r>
    </w:p>
    <w:p w:rsidR="00000000" w:rsidDel="00000000" w:rsidP="00000000" w:rsidRDefault="00000000" w:rsidRPr="00000000" w14:paraId="00000004">
      <w:pPr>
        <w:tabs>
          <w:tab w:val="right" w:leader="none" w:pos="10800"/>
        </w:tabs>
        <w:jc w:val="center"/>
        <w:rPr>
          <w:rFonts w:ascii="Spectral" w:cs="Spectral" w:eastAsia="Spectral" w:hAnsi="Spectral"/>
          <w:i w:val="1"/>
        </w:rPr>
      </w:pPr>
      <w:r w:rsidDel="00000000" w:rsidR="00000000" w:rsidRPr="00000000">
        <w:rPr>
          <w:rFonts w:ascii="Spectral" w:cs="Spectral" w:eastAsia="Spectral" w:hAnsi="Spectral"/>
          <w:i w:val="1"/>
        </w:rPr>
        <w:drawing>
          <wp:inline distB="114300" distT="114300" distL="114300" distR="114300">
            <wp:extent cx="3947080" cy="452913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47080" cy="4529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leader="none" w:pos="10800"/>
        </w:tabs>
        <w:rPr>
          <w:rFonts w:ascii="Spectral" w:cs="Spectral" w:eastAsia="Spectral" w:hAnsi="Spectral"/>
          <w:b w:val="1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leader="none" w:pos="10800"/>
        </w:tabs>
        <w:rPr>
          <w:rFonts w:ascii="Spectral" w:cs="Spectral" w:eastAsia="Spectral" w:hAnsi="Spectral"/>
          <w:b w:val="1"/>
          <w:sz w:val="26"/>
          <w:szCs w:val="26"/>
        </w:rPr>
      </w:pPr>
      <w:r w:rsidDel="00000000" w:rsidR="00000000" w:rsidRPr="00000000">
        <w:rPr>
          <w:rFonts w:ascii="Spectral" w:cs="Spectral" w:eastAsia="Spectral" w:hAnsi="Spectral"/>
          <w:b w:val="1"/>
          <w:sz w:val="26"/>
          <w:szCs w:val="26"/>
          <w:rtl w:val="0"/>
        </w:rPr>
        <w:t xml:space="preserve">Gloria </w:t>
      </w:r>
      <w:r w:rsidDel="00000000" w:rsidR="00000000" w:rsidRPr="00000000">
        <w:rPr>
          <w:rFonts w:ascii="Spectral" w:cs="Spectral" w:eastAsia="Spectral" w:hAnsi="Spectral"/>
          <w:sz w:val="26"/>
          <w:szCs w:val="26"/>
          <w:rtl w:val="0"/>
        </w:rPr>
        <w:t xml:space="preserve">Sat. 4pm, Sun 10:30am [5pm in seasonal response sheet]</w:t>
        <w:tab/>
      </w:r>
      <w:r w:rsidDel="00000000" w:rsidR="00000000" w:rsidRPr="00000000">
        <w:rPr>
          <w:rFonts w:ascii="Spectral" w:cs="Spectral" w:eastAsia="Spectral" w:hAnsi="Spectral"/>
          <w:b w:val="1"/>
          <w:i w:val="1"/>
          <w:sz w:val="26"/>
          <w:szCs w:val="26"/>
          <w:rtl w:val="0"/>
        </w:rPr>
        <w:t xml:space="preserve">Congregational Mass</w:t>
      </w:r>
      <w:r w:rsidDel="00000000" w:rsidR="00000000" w:rsidRPr="00000000">
        <w:rPr>
          <w:rFonts w:ascii="Spectral" w:cs="Spectral" w:eastAsia="Spectral" w:hAnsi="Spectral"/>
          <w:b w:val="1"/>
          <w:sz w:val="26"/>
          <w:szCs w:val="26"/>
          <w:rtl w:val="0"/>
        </w:rPr>
        <w:t xml:space="preserve"> 324</w:t>
      </w:r>
    </w:p>
    <w:p w:rsidR="00000000" w:rsidDel="00000000" w:rsidP="00000000" w:rsidRDefault="00000000" w:rsidRPr="00000000" w14:paraId="00000007">
      <w:pPr>
        <w:pageBreakBefore w:val="0"/>
        <w:tabs>
          <w:tab w:val="right" w:leader="none" w:pos="10800"/>
        </w:tabs>
        <w:rPr>
          <w:rFonts w:ascii="Spectral" w:cs="Spectral" w:eastAsia="Spectral" w:hAnsi="Spectral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tabs>
          <w:tab w:val="right" w:leader="none" w:pos="10800"/>
        </w:tabs>
        <w:rPr>
          <w:rFonts w:ascii="Spectral" w:cs="Spectral" w:eastAsia="Spectral" w:hAnsi="Spectral"/>
          <w:b w:val="1"/>
          <w:i w:val="1"/>
          <w:sz w:val="26"/>
          <w:szCs w:val="26"/>
        </w:rPr>
      </w:pPr>
      <w:r w:rsidDel="00000000" w:rsidR="00000000" w:rsidRPr="00000000">
        <w:rPr>
          <w:rFonts w:ascii="Spectral" w:cs="Spectral" w:eastAsia="Spectral" w:hAnsi="Spectral"/>
          <w:b w:val="1"/>
          <w:sz w:val="26"/>
          <w:szCs w:val="26"/>
          <w:rtl w:val="0"/>
        </w:rPr>
        <w:t xml:space="preserve">Responsorial Psalm</w:t>
        <w:tab/>
      </w:r>
      <w:r w:rsidDel="00000000" w:rsidR="00000000" w:rsidRPr="00000000">
        <w:rPr>
          <w:rFonts w:ascii="Spectral" w:cs="Spectral" w:eastAsia="Spectral" w:hAnsi="Spectral"/>
          <w:b w:val="1"/>
          <w:i w:val="1"/>
          <w:sz w:val="26"/>
          <w:szCs w:val="26"/>
          <w:rtl w:val="0"/>
        </w:rPr>
        <w:t xml:space="preserve">Daniel 3</w:t>
      </w:r>
    </w:p>
    <w:p w:rsidR="00000000" w:rsidDel="00000000" w:rsidP="00000000" w:rsidRDefault="00000000" w:rsidRPr="00000000" w14:paraId="00000009">
      <w:pPr>
        <w:pageBreakBefore w:val="0"/>
        <w:tabs>
          <w:tab w:val="right" w:leader="none" w:pos="10800"/>
        </w:tabs>
        <w:jc w:val="center"/>
        <w:rPr>
          <w:rFonts w:ascii="Spectral" w:cs="Spectral" w:eastAsia="Spectral" w:hAnsi="Spectral"/>
          <w:i w:val="1"/>
          <w:sz w:val="26"/>
          <w:szCs w:val="26"/>
        </w:rPr>
      </w:pPr>
      <w:r w:rsidDel="00000000" w:rsidR="00000000" w:rsidRPr="00000000">
        <w:rPr>
          <w:rFonts w:ascii="Spectral" w:cs="Spectral" w:eastAsia="Spectral" w:hAnsi="Spectral"/>
          <w:i w:val="1"/>
          <w:sz w:val="26"/>
          <w:szCs w:val="26"/>
          <w:rtl w:val="0"/>
        </w:rPr>
        <w:t xml:space="preserve">“Glory and praise forever!”</w:t>
      </w:r>
    </w:p>
    <w:p w:rsidR="00000000" w:rsidDel="00000000" w:rsidP="00000000" w:rsidRDefault="00000000" w:rsidRPr="00000000" w14:paraId="0000000A">
      <w:pPr>
        <w:pageBreakBefore w:val="0"/>
        <w:tabs>
          <w:tab w:val="right" w:leader="none" w:pos="10800"/>
        </w:tabs>
        <w:rPr>
          <w:rFonts w:ascii="Spectral" w:cs="Spectral" w:eastAsia="Spectral" w:hAnsi="Spectral"/>
          <w:b w:val="1"/>
          <w:sz w:val="26"/>
          <w:szCs w:val="26"/>
        </w:rPr>
      </w:pPr>
      <w:r w:rsidDel="00000000" w:rsidR="00000000" w:rsidRPr="00000000">
        <w:rPr>
          <w:rFonts w:ascii="Spectral" w:cs="Spectral" w:eastAsia="Spectral" w:hAnsi="Spectral"/>
          <w:b w:val="1"/>
          <w:sz w:val="26"/>
          <w:szCs w:val="26"/>
          <w:rtl w:val="0"/>
        </w:rPr>
        <w:t xml:space="preserve">Gospel Acclamation </w:t>
      </w:r>
      <w:r w:rsidDel="00000000" w:rsidR="00000000" w:rsidRPr="00000000">
        <w:rPr>
          <w:rFonts w:ascii="Spectral" w:cs="Spectral" w:eastAsia="Spectral" w:hAnsi="Spectral"/>
          <w:sz w:val="26"/>
          <w:szCs w:val="26"/>
          <w:rtl w:val="0"/>
        </w:rPr>
        <w:t xml:space="preserve">[found in seasonal response sheet]</w:t>
      </w:r>
      <w:r w:rsidDel="00000000" w:rsidR="00000000" w:rsidRPr="00000000">
        <w:rPr>
          <w:rFonts w:ascii="Spectral" w:cs="Spectral" w:eastAsia="Spectral" w:hAnsi="Spectral"/>
          <w:b w:val="1"/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0B">
      <w:pPr>
        <w:pageBreakBefore w:val="0"/>
        <w:tabs>
          <w:tab w:val="right" w:leader="none" w:pos="10800"/>
        </w:tabs>
        <w:rPr>
          <w:rFonts w:ascii="Spectral" w:cs="Spectral" w:eastAsia="Spectral" w:hAnsi="Spectral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tabs>
          <w:tab w:val="right" w:leader="none" w:pos="10800"/>
        </w:tabs>
        <w:rPr>
          <w:rFonts w:ascii="Spectral" w:cs="Spectral" w:eastAsia="Spectral" w:hAnsi="Spectral"/>
          <w:b w:val="1"/>
          <w:sz w:val="26"/>
          <w:szCs w:val="26"/>
        </w:rPr>
      </w:pPr>
      <w:r w:rsidDel="00000000" w:rsidR="00000000" w:rsidRPr="00000000">
        <w:rPr>
          <w:rFonts w:ascii="Spectral" w:cs="Spectral" w:eastAsia="Spectral" w:hAnsi="Spectral"/>
          <w:b w:val="1"/>
          <w:sz w:val="26"/>
          <w:szCs w:val="26"/>
          <w:rtl w:val="0"/>
        </w:rPr>
        <w:t xml:space="preserve">Preparation of the Gifts</w:t>
        <w:tab/>
      </w:r>
      <w:r w:rsidDel="00000000" w:rsidR="00000000" w:rsidRPr="00000000">
        <w:rPr>
          <w:rFonts w:ascii="Spectral" w:cs="Spectral" w:eastAsia="Spectral" w:hAnsi="Spectral"/>
          <w:b w:val="1"/>
          <w:i w:val="1"/>
          <w:sz w:val="26"/>
          <w:szCs w:val="26"/>
          <w:rtl w:val="0"/>
        </w:rPr>
        <w:t xml:space="preserve">Come, Join the Dance of the Trinity </w:t>
      </w:r>
      <w:r w:rsidDel="00000000" w:rsidR="00000000" w:rsidRPr="00000000">
        <w:rPr>
          <w:rFonts w:ascii="Spectral" w:cs="Spectral" w:eastAsia="Spectral" w:hAnsi="Spectral"/>
          <w:b w:val="1"/>
          <w:sz w:val="26"/>
          <w:szCs w:val="26"/>
          <w:rtl w:val="0"/>
        </w:rPr>
        <w:t xml:space="preserve">554</w:t>
      </w:r>
    </w:p>
    <w:p w:rsidR="00000000" w:rsidDel="00000000" w:rsidP="00000000" w:rsidRDefault="00000000" w:rsidRPr="00000000" w14:paraId="0000000D">
      <w:pPr>
        <w:tabs>
          <w:tab w:val="right" w:leader="none" w:pos="10800"/>
        </w:tabs>
        <w:jc w:val="center"/>
        <w:rPr>
          <w:rFonts w:ascii="Spectral" w:cs="Spectral" w:eastAsia="Spectral" w:hAnsi="Spectral"/>
          <w:b w:val="1"/>
          <w:sz w:val="26"/>
          <w:szCs w:val="26"/>
        </w:rPr>
      </w:pPr>
      <w:r w:rsidDel="00000000" w:rsidR="00000000" w:rsidRPr="00000000">
        <w:rPr>
          <w:rFonts w:ascii="Spectral" w:cs="Spectral" w:eastAsia="Spectral" w:hAnsi="Spectral"/>
          <w:b w:val="1"/>
          <w:sz w:val="26"/>
          <w:szCs w:val="26"/>
        </w:rPr>
        <w:drawing>
          <wp:inline distB="114300" distT="114300" distL="114300" distR="114300">
            <wp:extent cx="4114800" cy="2756049"/>
            <wp:effectExtent b="0" l="0" r="0" t="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4956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560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tabs>
          <w:tab w:val="right" w:leader="none" w:pos="10800"/>
        </w:tabs>
        <w:jc w:val="center"/>
        <w:rPr>
          <w:rFonts w:ascii="Spectral" w:cs="Spectral" w:eastAsia="Spectral" w:hAnsi="Spectral"/>
          <w:b w:val="1"/>
          <w:sz w:val="26"/>
          <w:szCs w:val="26"/>
        </w:rPr>
      </w:pPr>
      <w:r w:rsidDel="00000000" w:rsidR="00000000" w:rsidRPr="00000000">
        <w:rPr>
          <w:rFonts w:ascii="Spectral" w:cs="Spectral" w:eastAsia="Spectral" w:hAnsi="Spectral"/>
          <w:b w:val="1"/>
          <w:sz w:val="26"/>
          <w:szCs w:val="26"/>
        </w:rPr>
        <w:drawing>
          <wp:inline distB="114300" distT="114300" distL="114300" distR="114300">
            <wp:extent cx="4114800" cy="2728942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5028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289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tabs>
          <w:tab w:val="right" w:leader="none" w:pos="10800"/>
        </w:tabs>
        <w:rPr>
          <w:rFonts w:ascii="Spectral" w:cs="Spectral" w:eastAsia="Spectral" w:hAnsi="Spectr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tabs>
          <w:tab w:val="right" w:leader="none" w:pos="10800"/>
        </w:tabs>
        <w:rPr>
          <w:rFonts w:ascii="Spectral" w:cs="Spectral" w:eastAsia="Spectral" w:hAnsi="Spectral"/>
          <w:sz w:val="26"/>
          <w:szCs w:val="26"/>
        </w:rPr>
      </w:pPr>
      <w:r w:rsidDel="00000000" w:rsidR="00000000" w:rsidRPr="00000000">
        <w:rPr>
          <w:rFonts w:ascii="Spectral" w:cs="Spectral" w:eastAsia="Spectral" w:hAnsi="Spectral"/>
          <w:b w:val="1"/>
          <w:sz w:val="26"/>
          <w:szCs w:val="26"/>
          <w:rtl w:val="0"/>
        </w:rPr>
        <w:t xml:space="preserve">Eucharistic Acclamations </w:t>
      </w:r>
      <w:r w:rsidDel="00000000" w:rsidR="00000000" w:rsidRPr="00000000">
        <w:rPr>
          <w:rFonts w:ascii="Spectral" w:cs="Spectral" w:eastAsia="Spectral" w:hAnsi="Spectral"/>
          <w:sz w:val="26"/>
          <w:szCs w:val="26"/>
          <w:rtl w:val="0"/>
        </w:rPr>
        <w:t xml:space="preserve">[found in seasonal response sheet]</w:t>
      </w:r>
    </w:p>
    <w:p w:rsidR="00000000" w:rsidDel="00000000" w:rsidP="00000000" w:rsidRDefault="00000000" w:rsidRPr="00000000" w14:paraId="00000011">
      <w:pPr>
        <w:tabs>
          <w:tab w:val="right" w:leader="none" w:pos="10800"/>
        </w:tabs>
        <w:jc w:val="both"/>
        <w:rPr>
          <w:rFonts w:ascii="Spectral" w:cs="Spectral" w:eastAsia="Spectral" w:hAnsi="Spectral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leader="none" w:pos="10800"/>
        </w:tabs>
        <w:jc w:val="both"/>
        <w:rPr>
          <w:rFonts w:ascii="Spectral" w:cs="Spectral" w:eastAsia="Spectral" w:hAnsi="Spectral"/>
          <w:sz w:val="26"/>
          <w:szCs w:val="26"/>
        </w:rPr>
      </w:pPr>
      <w:r w:rsidDel="00000000" w:rsidR="00000000" w:rsidRPr="00000000">
        <w:rPr>
          <w:rFonts w:ascii="Spectral" w:cs="Spectral" w:eastAsia="Spectral" w:hAnsi="Spectral"/>
          <w:b w:val="1"/>
          <w:sz w:val="26"/>
          <w:szCs w:val="26"/>
          <w:rtl w:val="0"/>
        </w:rPr>
        <w:t xml:space="preserve">Communion Hymn </w:t>
      </w:r>
      <w:r w:rsidDel="00000000" w:rsidR="00000000" w:rsidRPr="00000000">
        <w:rPr>
          <w:rFonts w:ascii="Spectral" w:cs="Spectral" w:eastAsia="Spectral" w:hAnsi="Spectral"/>
          <w:i w:val="1"/>
          <w:sz w:val="26"/>
          <w:szCs w:val="26"/>
          <w:rtl w:val="0"/>
        </w:rPr>
        <w:tab/>
      </w:r>
      <w:r w:rsidDel="00000000" w:rsidR="00000000" w:rsidRPr="00000000">
        <w:rPr>
          <w:rFonts w:ascii="Spectral" w:cs="Spectral" w:eastAsia="Spectral" w:hAnsi="Spectral"/>
          <w:b w:val="1"/>
          <w:i w:val="1"/>
          <w:sz w:val="26"/>
          <w:szCs w:val="26"/>
          <w:rtl w:val="0"/>
        </w:rPr>
        <w:t xml:space="preserve">I’ll Walk By Your Side</w:t>
      </w:r>
      <w:r w:rsidDel="00000000" w:rsidR="00000000" w:rsidRPr="00000000">
        <w:rPr>
          <w:rFonts w:ascii="Spectral" w:cs="Spectral" w:eastAsia="Spectral" w:hAnsi="Spectral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Spectral" w:cs="Spectral" w:eastAsia="Spectral" w:hAnsi="Spectral"/>
          <w:sz w:val="26"/>
          <w:szCs w:val="26"/>
          <w:rtl w:val="0"/>
        </w:rPr>
        <w:t xml:space="preserve">JoJo David</w:t>
      </w:r>
    </w:p>
    <w:p w:rsidR="00000000" w:rsidDel="00000000" w:rsidP="00000000" w:rsidRDefault="00000000" w:rsidRPr="00000000" w14:paraId="00000013">
      <w:pPr>
        <w:tabs>
          <w:tab w:val="right" w:leader="none" w:pos="10800"/>
        </w:tabs>
        <w:jc w:val="center"/>
        <w:rPr>
          <w:rFonts w:ascii="Spectral" w:cs="Spectral" w:eastAsia="Spectral" w:hAnsi="Spectral"/>
          <w:b w:val="1"/>
          <w:i w:val="1"/>
          <w:sz w:val="26"/>
          <w:szCs w:val="26"/>
        </w:rPr>
        <w:sectPr>
          <w:headerReference r:id="rId8" w:type="first"/>
          <w:footerReference r:id="rId9" w:type="first"/>
          <w:pgSz w:h="15840" w:w="12240" w:orient="portrait"/>
          <w:pgMar w:bottom="144" w:top="288" w:left="720" w:right="720" w:header="0" w:footer="720"/>
          <w:pgNumType w:start="1"/>
          <w:cols w:equalWidth="0" w:num="1">
            <w:col w:space="0" w:w="10800"/>
          </w:cols>
          <w:titlePg w:val="1"/>
        </w:sectPr>
      </w:pPr>
      <w:r w:rsidDel="00000000" w:rsidR="00000000" w:rsidRPr="00000000">
        <w:rPr>
          <w:rFonts w:ascii="Spectral" w:cs="Spectral" w:eastAsia="Spectral" w:hAnsi="Spectral"/>
          <w:b w:val="1"/>
          <w:i w:val="1"/>
          <w:sz w:val="26"/>
          <w:szCs w:val="26"/>
        </w:rPr>
        <w:drawing>
          <wp:inline distB="114300" distT="114300" distL="114300" distR="114300">
            <wp:extent cx="4324350" cy="1595774"/>
            <wp:effectExtent b="0" l="0" r="0" t="0"/>
            <wp:docPr id="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5957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leader="none" w:pos="10800"/>
        </w:tabs>
        <w:jc w:val="left"/>
        <w:rPr>
          <w:rFonts w:ascii="Spectral" w:cs="Spectral" w:eastAsia="Spectral" w:hAnsi="Spectral"/>
          <w:sz w:val="4"/>
          <w:szCs w:val="4"/>
        </w:rPr>
        <w:sectPr>
          <w:type w:val="continuous"/>
          <w:pgSz w:h="15840" w:w="12240" w:orient="portrait"/>
          <w:pgMar w:bottom="144" w:top="288" w:left="720" w:right="720" w:header="0" w:footer="720"/>
          <w:cols w:equalWidth="0" w:num="1">
            <w:col w:space="0" w:w="1080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right" w:leader="none" w:pos="10800"/>
        </w:tabs>
        <w:jc w:val="both"/>
        <w:rPr>
          <w:rFonts w:ascii="Spectral" w:cs="Spectral" w:eastAsia="Spectral" w:hAnsi="Spectral"/>
          <w:b w:val="1"/>
          <w:sz w:val="26"/>
          <w:szCs w:val="26"/>
        </w:rPr>
      </w:pPr>
      <w:r w:rsidDel="00000000" w:rsidR="00000000" w:rsidRPr="00000000">
        <w:rPr>
          <w:rFonts w:ascii="Spectral" w:cs="Spectral" w:eastAsia="Spectral" w:hAnsi="Spectral"/>
          <w:b w:val="1"/>
          <w:sz w:val="26"/>
          <w:szCs w:val="26"/>
          <w:rtl w:val="0"/>
        </w:rPr>
        <w:t xml:space="preserve">Recessional Hymn</w:t>
      </w:r>
      <w:r w:rsidDel="00000000" w:rsidR="00000000" w:rsidRPr="00000000">
        <w:rPr>
          <w:rFonts w:ascii="Spectral" w:cs="Spectral" w:eastAsia="Spectral" w:hAnsi="Spectral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Spectral" w:cs="Spectral" w:eastAsia="Spectral" w:hAnsi="Spectral"/>
          <w:i w:val="1"/>
          <w:sz w:val="26"/>
          <w:szCs w:val="26"/>
          <w:rtl w:val="0"/>
        </w:rPr>
        <w:tab/>
      </w:r>
      <w:r w:rsidDel="00000000" w:rsidR="00000000" w:rsidRPr="00000000">
        <w:rPr>
          <w:rFonts w:ascii="Spectral" w:cs="Spectral" w:eastAsia="Spectral" w:hAnsi="Spectral"/>
          <w:b w:val="1"/>
          <w:i w:val="1"/>
          <w:sz w:val="26"/>
          <w:szCs w:val="26"/>
          <w:rtl w:val="0"/>
        </w:rPr>
        <w:t xml:space="preserve">O God, Almighty Father </w:t>
      </w:r>
      <w:r w:rsidDel="00000000" w:rsidR="00000000" w:rsidRPr="00000000">
        <w:rPr>
          <w:rFonts w:ascii="Spectral" w:cs="Spectral" w:eastAsia="Spectral" w:hAnsi="Spectral"/>
          <w:b w:val="1"/>
          <w:sz w:val="26"/>
          <w:szCs w:val="26"/>
          <w:rtl w:val="0"/>
        </w:rPr>
        <w:t xml:space="preserve">551</w:t>
      </w:r>
    </w:p>
    <w:p w:rsidR="00000000" w:rsidDel="00000000" w:rsidP="00000000" w:rsidRDefault="00000000" w:rsidRPr="00000000" w14:paraId="00000016">
      <w:pPr>
        <w:tabs>
          <w:tab w:val="right" w:leader="none" w:pos="10800"/>
        </w:tabs>
        <w:jc w:val="center"/>
        <w:rPr>
          <w:rFonts w:ascii="Spectral" w:cs="Spectral" w:eastAsia="Spectral" w:hAnsi="Spectral"/>
          <w:b w:val="1"/>
          <w:sz w:val="26"/>
          <w:szCs w:val="26"/>
        </w:rPr>
      </w:pPr>
      <w:r w:rsidDel="00000000" w:rsidR="00000000" w:rsidRPr="00000000">
        <w:rPr>
          <w:rFonts w:ascii="Spectral" w:cs="Spectral" w:eastAsia="Spectral" w:hAnsi="Spectral"/>
          <w:b w:val="1"/>
          <w:sz w:val="26"/>
          <w:szCs w:val="26"/>
        </w:rPr>
        <w:drawing>
          <wp:inline distB="114300" distT="114300" distL="114300" distR="114300">
            <wp:extent cx="4295775" cy="3277589"/>
            <wp:effectExtent b="0" l="0" r="0" t="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2775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leader="none" w:pos="10800"/>
        </w:tabs>
        <w:jc w:val="both"/>
        <w:rPr>
          <w:rFonts w:ascii="Spectral" w:cs="Spectral" w:eastAsia="Spectral" w:hAnsi="Spectral"/>
          <w:b w:val="1"/>
          <w:sz w:val="6"/>
          <w:szCs w:val="6"/>
        </w:rPr>
        <w:sectPr>
          <w:type w:val="continuous"/>
          <w:pgSz w:h="15840" w:w="12240" w:orient="portrait"/>
          <w:pgMar w:bottom="288" w:top="360" w:left="720" w:right="720" w:header="0" w:footer="720"/>
          <w:cols w:equalWidth="0" w:num="1">
            <w:col w:space="0" w:w="1080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right" w:leader="none" w:pos="10800"/>
        </w:tabs>
        <w:jc w:val="center"/>
        <w:rPr>
          <w:rFonts w:ascii="Spectral" w:cs="Spectral" w:eastAsia="Spectral" w:hAnsi="Spectral"/>
          <w:sz w:val="12"/>
          <w:szCs w:val="12"/>
        </w:rPr>
        <w:sectPr>
          <w:type w:val="continuous"/>
          <w:pgSz w:h="15840" w:w="12240" w:orient="portrait"/>
          <w:pgMar w:bottom="360" w:top="360" w:left="720" w:right="720" w:header="0" w:footer="720"/>
        </w:sectPr>
      </w:pPr>
      <w:r w:rsidDel="00000000" w:rsidR="00000000" w:rsidRPr="00000000">
        <w:rPr>
          <w:rFonts w:ascii="Spectral" w:cs="Spectral" w:eastAsia="Spectral" w:hAnsi="Spectral"/>
          <w:b w:val="1"/>
          <w:sz w:val="26"/>
          <w:szCs w:val="26"/>
          <w:rtl w:val="0"/>
        </w:rPr>
        <w:t xml:space="preserve">Please return the worship programs to the tables.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right" w:leader="none" w:pos="10800"/>
        </w:tabs>
        <w:jc w:val="both"/>
        <w:rPr>
          <w:rFonts w:ascii="Spectral" w:cs="Spectral" w:eastAsia="Spectral" w:hAnsi="Spectral"/>
          <w:b w:val="1"/>
          <w:sz w:val="2"/>
          <w:szCs w:val="2"/>
        </w:rPr>
        <w:sectPr>
          <w:type w:val="continuous"/>
          <w:pgSz w:h="15840" w:w="12240" w:orient="portrait"/>
          <w:pgMar w:bottom="288" w:top="360" w:left="720" w:right="720" w:header="0" w:footer="720"/>
          <w:cols w:equalWidth="0" w:num="1">
            <w:col w:space="0" w:w="1080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tabs>
          <w:tab w:val="right" w:leader="none" w:pos="10800"/>
        </w:tabs>
        <w:ind w:left="0" w:firstLine="0"/>
        <w:jc w:val="left"/>
        <w:rPr>
          <w:rFonts w:ascii="Spectral" w:cs="Spectral" w:eastAsia="Spectral" w:hAnsi="Spectral"/>
          <w:sz w:val="6"/>
          <w:szCs w:val="6"/>
        </w:rPr>
        <w:sectPr>
          <w:type w:val="continuous"/>
          <w:pgSz w:h="15840" w:w="12240" w:orient="portrait"/>
          <w:pgMar w:bottom="288" w:top="360" w:left="720" w:right="720" w:header="0" w:footer="720"/>
          <w:cols w:equalWidth="0" w:num="2">
            <w:col w:space="0" w:w="5400"/>
            <w:col w:space="0" w:w="5400"/>
          </w:cols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6167438</wp:posOffset>
            </wp:positionH>
            <wp:positionV relativeFrom="paragraph">
              <wp:posOffset>75009</wp:posOffset>
            </wp:positionV>
            <wp:extent cx="633413" cy="610791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413" cy="6107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pageBreakBefore w:val="0"/>
        <w:tabs>
          <w:tab w:val="right" w:leader="none" w:pos="10800"/>
        </w:tabs>
        <w:jc w:val="center"/>
        <w:rPr>
          <w:rFonts w:ascii="Spectral" w:cs="Spectral" w:eastAsia="Spectral" w:hAnsi="Spectral"/>
          <w:sz w:val="14"/>
          <w:szCs w:val="14"/>
        </w:rPr>
      </w:pPr>
      <w:r w:rsidDel="00000000" w:rsidR="00000000" w:rsidRPr="00000000">
        <w:rPr>
          <w:rFonts w:ascii="Spectral" w:cs="Spectral" w:eastAsia="Spectral" w:hAnsi="Spectral"/>
          <w:sz w:val="14"/>
          <w:szCs w:val="14"/>
          <w:rtl w:val="0"/>
        </w:rPr>
        <w:t xml:space="preserve">Excerpts from the English translation of the Roman Missal © 2010 International Commission on English in the Liturgy Corporation.</w:t>
      </w:r>
    </w:p>
    <w:p w:rsidR="00000000" w:rsidDel="00000000" w:rsidP="00000000" w:rsidRDefault="00000000" w:rsidRPr="00000000" w14:paraId="0000001C">
      <w:pPr>
        <w:pageBreakBefore w:val="0"/>
        <w:tabs>
          <w:tab w:val="right" w:leader="none" w:pos="10800"/>
        </w:tabs>
        <w:jc w:val="center"/>
        <w:rPr>
          <w:rFonts w:ascii="Spectral" w:cs="Spectral" w:eastAsia="Spectral" w:hAnsi="Spectral"/>
          <w:sz w:val="16"/>
          <w:szCs w:val="16"/>
        </w:rPr>
      </w:pPr>
      <w:r w:rsidDel="00000000" w:rsidR="00000000" w:rsidRPr="00000000">
        <w:rPr>
          <w:rFonts w:ascii="Spectral" w:cs="Spectral" w:eastAsia="Spectral" w:hAnsi="Spectral"/>
          <w:sz w:val="16"/>
          <w:szCs w:val="16"/>
          <w:rtl w:val="0"/>
        </w:rPr>
        <w:t xml:space="preserve">Reprinted with permission under ONE LICENSE A-730270. All rights reserved.</w:t>
      </w:r>
    </w:p>
    <w:p w:rsidR="00000000" w:rsidDel="00000000" w:rsidP="00000000" w:rsidRDefault="00000000" w:rsidRPr="00000000" w14:paraId="0000001D">
      <w:pPr>
        <w:tabs>
          <w:tab w:val="right" w:leader="none" w:pos="10800"/>
        </w:tabs>
        <w:jc w:val="center"/>
        <w:rPr>
          <w:rFonts w:ascii="Spectral" w:cs="Spectral" w:eastAsia="Spectral" w:hAnsi="Spectral"/>
          <w:sz w:val="16"/>
          <w:szCs w:val="16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z w:val="24"/>
          <w:szCs w:val="24"/>
          <w:rtl w:val="0"/>
        </w:rPr>
        <w:t xml:space="preserve">Please return unwanted programs to the tables at the exits and scan QR to donate: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15.99999999999997" w:top="360" w:left="720" w:right="720" w:header="0" w:footer="720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jpg"/><Relationship Id="rId10" Type="http://schemas.openxmlformats.org/officeDocument/2006/relationships/image" Target="media/image5.jpg"/><Relationship Id="rId12" Type="http://schemas.openxmlformats.org/officeDocument/2006/relationships/image" Target="media/image1.png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